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C9A" w:rsidRPr="00386A63" w:rsidRDefault="00D120DB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32"/>
        </w:rPr>
      </w:pPr>
      <w:r w:rsidRPr="00386A63">
        <w:rPr>
          <w:rFonts w:asciiTheme="minorEastAsia" w:eastAsiaTheme="minorEastAsia" w:hAnsiTheme="minorEastAsia" w:hint="eastAsia"/>
          <w:kern w:val="0"/>
          <w:sz w:val="32"/>
        </w:rPr>
        <w:t>附件</w:t>
      </w:r>
      <w:r w:rsidR="00386A63" w:rsidRPr="00386A63">
        <w:rPr>
          <w:rFonts w:asciiTheme="minorEastAsia" w:eastAsiaTheme="minorEastAsia" w:hAnsiTheme="minorEastAsia" w:hint="eastAsia"/>
          <w:kern w:val="0"/>
          <w:sz w:val="32"/>
        </w:rPr>
        <w:t>:4</w:t>
      </w:r>
    </w:p>
    <w:p w:rsidR="00A27C9A" w:rsidRDefault="00434FE6">
      <w:pPr>
        <w:widowControl/>
        <w:spacing w:line="560" w:lineRule="exact"/>
        <w:ind w:firstLine="640"/>
        <w:jc w:val="center"/>
        <w:rPr>
          <w:rFonts w:ascii="方正小标宋简体" w:eastAsia="方正小标宋简体" w:hAnsi="宋体"/>
          <w:kern w:val="0"/>
          <w:sz w:val="36"/>
        </w:rPr>
      </w:pPr>
      <w:r>
        <w:rPr>
          <w:rFonts w:ascii="方正小标宋简体" w:eastAsia="方正小标宋简体" w:hAnsi="宋体" w:hint="eastAsia"/>
          <w:kern w:val="0"/>
          <w:sz w:val="36"/>
        </w:rPr>
        <w:t>华中师范</w:t>
      </w:r>
      <w:r w:rsidR="00D120DB">
        <w:rPr>
          <w:rFonts w:ascii="方正小标宋简体" w:eastAsia="方正小标宋简体" w:hAnsi="宋体" w:hint="eastAsia"/>
          <w:kern w:val="0"/>
          <w:sz w:val="36"/>
        </w:rPr>
        <w:t>大学</w:t>
      </w:r>
      <w:r w:rsidR="00D120DB" w:rsidRPr="00434FE6">
        <w:rPr>
          <w:rFonts w:ascii="方正小标宋简体" w:eastAsia="方正小标宋简体" w:hAnsi="宋体" w:hint="eastAsia"/>
          <w:color w:val="FF0000"/>
          <w:kern w:val="0"/>
          <w:sz w:val="36"/>
        </w:rPr>
        <w:t>会议费</w:t>
      </w:r>
      <w:r w:rsidR="00D120DB">
        <w:rPr>
          <w:rFonts w:ascii="方正小标宋简体" w:eastAsia="方正小标宋简体" w:hAnsi="宋体" w:hint="eastAsia"/>
          <w:kern w:val="0"/>
          <w:sz w:val="36"/>
        </w:rPr>
        <w:t>预算申请表</w:t>
      </w:r>
    </w:p>
    <w:p w:rsidR="00A27C9A" w:rsidRPr="00D120DB" w:rsidRDefault="00D120DB">
      <w:pPr>
        <w:widowControl/>
        <w:spacing w:line="560" w:lineRule="exact"/>
        <w:rPr>
          <w:rFonts w:ascii="仿宋_GB2312" w:eastAsia="仿宋_GB2312" w:hAnsi="仿宋"/>
          <w:sz w:val="24"/>
        </w:rPr>
      </w:pPr>
      <w:r w:rsidRPr="00D120DB">
        <w:rPr>
          <w:rFonts w:ascii="仿宋_GB2312" w:eastAsia="仿宋_GB2312" w:hAnsi="仿宋" w:hint="eastAsia"/>
          <w:sz w:val="24"/>
        </w:rPr>
        <w:t>申请单位：</w:t>
      </w:r>
      <w:r w:rsidR="00C702A0">
        <w:rPr>
          <w:rFonts w:ascii="仿宋_GB2312" w:eastAsia="仿宋_GB2312" w:hAnsi="仿宋" w:hint="eastAsia"/>
          <w:sz w:val="24"/>
        </w:rPr>
        <w:t>（公章）</w:t>
      </w:r>
    </w:p>
    <w:tbl>
      <w:tblPr>
        <w:tblW w:w="90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175"/>
        <w:gridCol w:w="467"/>
        <w:gridCol w:w="961"/>
        <w:gridCol w:w="1180"/>
        <w:gridCol w:w="2656"/>
      </w:tblGrid>
      <w:tr w:rsidR="00A27C9A" w:rsidTr="005C4D73">
        <w:trPr>
          <w:trHeight w:hRule="exact" w:val="56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会议名称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会议类别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C90B31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（国内/国际）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会议内容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会议时间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FitText/>
            <w:vAlign w:val="center"/>
          </w:tcPr>
          <w:p w:rsidR="00A27C9A" w:rsidRDefault="00AD1037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D1037">
              <w:rPr>
                <w:rFonts w:ascii="仿宋_GB2312" w:eastAsia="仿宋_GB2312" w:hAnsi="仿宋" w:hint="eastAsia"/>
                <w:w w:val="80"/>
                <w:kern w:val="0"/>
                <w:sz w:val="24"/>
              </w:rPr>
              <w:t xml:space="preserve">  </w:t>
            </w:r>
            <w:r w:rsidR="005C4D73" w:rsidRPr="00AD1037">
              <w:rPr>
                <w:rFonts w:ascii="仿宋_GB2312" w:eastAsia="仿宋_GB2312" w:hAnsi="仿宋" w:hint="eastAsia"/>
                <w:w w:val="80"/>
                <w:kern w:val="0"/>
                <w:sz w:val="24"/>
              </w:rPr>
              <w:t xml:space="preserve">年  月 日至  年  月  </w:t>
            </w:r>
            <w:r w:rsidR="005C4D73" w:rsidRPr="00AD1037">
              <w:rPr>
                <w:rFonts w:ascii="仿宋_GB2312" w:eastAsia="仿宋_GB2312" w:hAnsi="仿宋" w:hint="eastAsia"/>
                <w:spacing w:val="7"/>
                <w:w w:val="80"/>
                <w:kern w:val="0"/>
                <w:sz w:val="24"/>
              </w:rPr>
              <w:t>日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会议地点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参会人数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工作人员人数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121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经费来源</w:t>
            </w:r>
          </w:p>
          <w:p w:rsidR="00A27C9A" w:rsidRDefault="00D120DB" w:rsidP="009801E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（项目编号）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会议费预算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费用类别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金额（元）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预算</w:t>
            </w:r>
            <w:r w:rsidR="001E0DFA">
              <w:rPr>
                <w:rFonts w:ascii="仿宋_GB2312" w:eastAsia="仿宋_GB2312" w:hAnsi="仿宋" w:hint="eastAsia"/>
                <w:sz w:val="24"/>
              </w:rPr>
              <w:t>明细</w:t>
            </w: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住宿费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伙食费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会议室租金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954C8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54C8" w:rsidRDefault="00E954C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54C8" w:rsidRDefault="00E954C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专家讲座费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54C8" w:rsidRDefault="00E954C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954C8" w:rsidRDefault="00E954C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其他费用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E0DF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E0DFA" w:rsidRDefault="001E0DF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E0DFA" w:rsidRDefault="001E0DF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  <w:r w:rsidRPr="001E0DFA">
              <w:rPr>
                <w:rFonts w:ascii="仿宋_GB2312" w:eastAsia="仿宋_GB2312" w:hAnsi="仿宋" w:hint="eastAsia"/>
                <w:color w:val="A6A6A6" w:themeColor="background1" w:themeShade="A6"/>
                <w:sz w:val="24"/>
              </w:rPr>
              <w:t>（可加行）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E0DFA" w:rsidRDefault="001E0DF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E0DFA" w:rsidRDefault="001E0DF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5C4D73">
        <w:trPr>
          <w:trHeight w:hRule="exact" w:val="566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3F0664">
        <w:trPr>
          <w:trHeight w:hRule="exact" w:val="2538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90629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经费负责人</w:t>
            </w:r>
          </w:p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90629" w:rsidRDefault="00890629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90629" w:rsidRDefault="00890629" w:rsidP="00890629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A27C9A" w:rsidRDefault="00890629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  <w:r w:rsidR="003F0664">
              <w:rPr>
                <w:rFonts w:ascii="仿宋_GB2312" w:eastAsia="仿宋_GB2312" w:hAnsi="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年    月    日</w:t>
            </w:r>
          </w:p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27C9A" w:rsidTr="003F0664">
        <w:trPr>
          <w:trHeight w:hRule="exact" w:val="334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单位</w:t>
            </w:r>
          </w:p>
          <w:p w:rsidR="00A27C9A" w:rsidRDefault="00D120D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90629" w:rsidRDefault="00890629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90629" w:rsidRDefault="00890629" w:rsidP="00890629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A27C9A" w:rsidRDefault="00890629" w:rsidP="003F0664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377FAB" w:rsidTr="003F0664">
        <w:trPr>
          <w:trHeight w:hRule="exact" w:val="282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90629" w:rsidRDefault="00377FA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相关部门</w:t>
            </w:r>
          </w:p>
          <w:p w:rsidR="00377FAB" w:rsidRDefault="00377FA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90629" w:rsidRDefault="00890629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90629" w:rsidRDefault="00890629" w:rsidP="00890629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377FAB" w:rsidRDefault="00890629" w:rsidP="00890629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3F0664">
              <w:rPr>
                <w:rFonts w:ascii="仿宋_GB2312" w:eastAsia="仿宋_GB2312" w:hAnsi="仿宋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年    月    日</w:t>
            </w:r>
          </w:p>
        </w:tc>
      </w:tr>
      <w:tr w:rsidR="00A27C9A" w:rsidTr="003F0664">
        <w:trPr>
          <w:trHeight w:hRule="exact" w:val="340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90629" w:rsidRDefault="00377FA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财务处</w:t>
            </w:r>
          </w:p>
          <w:p w:rsidR="00A27C9A" w:rsidRDefault="00377FAB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27C9A" w:rsidRDefault="00A27C9A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3F0664" w:rsidRDefault="003F0664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27C9A" w:rsidRDefault="00D120DB" w:rsidP="00890629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</w:t>
            </w:r>
            <w:r w:rsidR="00890629">
              <w:rPr>
                <w:rFonts w:ascii="仿宋_GB2312" w:eastAsia="仿宋_GB2312" w:hAnsi="仿宋" w:hint="eastAsia"/>
                <w:sz w:val="24"/>
              </w:rPr>
              <w:t xml:space="preserve">          盖章</w:t>
            </w:r>
          </w:p>
          <w:p w:rsidR="00A27C9A" w:rsidRDefault="003F0664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</w:t>
            </w:r>
            <w:r w:rsidR="00D120DB">
              <w:rPr>
                <w:rFonts w:ascii="仿宋_GB2312" w:eastAsia="仿宋_GB2312" w:hAnsi="仿宋" w:hint="eastAsia"/>
                <w:sz w:val="24"/>
              </w:rPr>
              <w:t xml:space="preserve">          年    月    日</w:t>
            </w:r>
          </w:p>
        </w:tc>
      </w:tr>
    </w:tbl>
    <w:p w:rsidR="00FB0D74" w:rsidRDefault="003F0653" w:rsidP="00C90B31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填报说明</w:t>
      </w:r>
      <w:r w:rsidR="00D120DB">
        <w:rPr>
          <w:rFonts w:ascii="仿宋_GB2312" w:eastAsia="仿宋_GB2312" w:hAnsi="仿宋" w:hint="eastAsia"/>
          <w:sz w:val="24"/>
        </w:rPr>
        <w:t>：</w:t>
      </w:r>
    </w:p>
    <w:p w:rsidR="00A27C9A" w:rsidRDefault="00FB0D74" w:rsidP="007456D4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</w:t>
      </w:r>
      <w:r w:rsidR="00B714F1">
        <w:rPr>
          <w:rFonts w:ascii="仿宋_GB2312" w:eastAsia="仿宋_GB2312" w:hAnsi="仿宋" w:hint="eastAsia"/>
          <w:sz w:val="24"/>
        </w:rPr>
        <w:t>.</w:t>
      </w:r>
      <w:r w:rsidR="00D120DB">
        <w:rPr>
          <w:rFonts w:ascii="仿宋_GB2312" w:eastAsia="仿宋_GB2312" w:hAnsi="仿宋" w:hint="eastAsia"/>
          <w:sz w:val="24"/>
        </w:rPr>
        <w:t>使用科研经费</w:t>
      </w:r>
      <w:r w:rsidR="0072199D">
        <w:rPr>
          <w:rFonts w:ascii="仿宋_GB2312" w:eastAsia="仿宋_GB2312" w:hAnsi="仿宋" w:hint="eastAsia"/>
          <w:sz w:val="24"/>
        </w:rPr>
        <w:t>（基本科研业务费除外）</w:t>
      </w:r>
      <w:r w:rsidR="00D120DB">
        <w:rPr>
          <w:rFonts w:ascii="仿宋_GB2312" w:eastAsia="仿宋_GB2312" w:hAnsi="仿宋" w:hint="eastAsia"/>
          <w:sz w:val="24"/>
        </w:rPr>
        <w:t>举办会议，由经费负责人签字确认即可。</w:t>
      </w:r>
    </w:p>
    <w:p w:rsidR="00FB0D74" w:rsidRDefault="00FB0D74" w:rsidP="00C90B31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2</w:t>
      </w:r>
      <w:r w:rsidR="00B714F1">
        <w:rPr>
          <w:rFonts w:ascii="仿宋_GB2312" w:eastAsia="仿宋_GB2312" w:hAnsi="仿宋" w:hint="eastAsia"/>
          <w:sz w:val="24"/>
        </w:rPr>
        <w:t>.</w:t>
      </w:r>
      <w:r>
        <w:rPr>
          <w:rFonts w:ascii="仿宋_GB2312" w:eastAsia="仿宋_GB2312" w:hAnsi="仿宋" w:hint="eastAsia"/>
          <w:sz w:val="24"/>
        </w:rPr>
        <w:t>经费来源包括：运行经费、历年结余基金、创收业务费、科研经费（</w:t>
      </w:r>
      <w:r w:rsidR="0072199D">
        <w:rPr>
          <w:rFonts w:ascii="仿宋_GB2312" w:eastAsia="仿宋_GB2312" w:hAnsi="仿宋" w:hint="eastAsia"/>
          <w:sz w:val="24"/>
        </w:rPr>
        <w:t>含</w:t>
      </w:r>
      <w:r>
        <w:rPr>
          <w:rFonts w:ascii="仿宋_GB2312" w:eastAsia="仿宋_GB2312" w:hAnsi="仿宋" w:hint="eastAsia"/>
          <w:sz w:val="24"/>
        </w:rPr>
        <w:t>基本科研业务费</w:t>
      </w:r>
      <w:r w:rsidR="0072199D">
        <w:rPr>
          <w:rFonts w:ascii="仿宋_GB2312" w:eastAsia="仿宋_GB2312" w:hAnsi="仿宋" w:hint="eastAsia"/>
          <w:sz w:val="24"/>
        </w:rPr>
        <w:t>）</w:t>
      </w:r>
      <w:r>
        <w:rPr>
          <w:rFonts w:ascii="仿宋_GB2312" w:eastAsia="仿宋_GB2312" w:hAnsi="仿宋" w:hint="eastAsia"/>
          <w:sz w:val="24"/>
        </w:rPr>
        <w:t>、教育教学改革专项经费、学科建设经费、捐赠</w:t>
      </w:r>
      <w:proofErr w:type="gramStart"/>
      <w:r>
        <w:rPr>
          <w:rFonts w:ascii="仿宋_GB2312" w:eastAsia="仿宋_GB2312" w:hAnsi="仿宋" w:hint="eastAsia"/>
          <w:sz w:val="24"/>
        </w:rPr>
        <w:t>配比专项</w:t>
      </w:r>
      <w:proofErr w:type="gramEnd"/>
      <w:r>
        <w:rPr>
          <w:rFonts w:ascii="仿宋_GB2312" w:eastAsia="仿宋_GB2312" w:hAnsi="仿宋" w:hint="eastAsia"/>
          <w:sz w:val="24"/>
        </w:rPr>
        <w:t>经费、国际化建设经费、信息化建设经费</w:t>
      </w:r>
      <w:r w:rsidR="00C90B31">
        <w:rPr>
          <w:rFonts w:ascii="仿宋_GB2312" w:eastAsia="仿宋_GB2312" w:hAnsi="仿宋" w:hint="eastAsia"/>
          <w:sz w:val="24"/>
        </w:rPr>
        <w:t>等。</w:t>
      </w:r>
    </w:p>
    <w:p w:rsidR="007456D4" w:rsidRDefault="007456D4" w:rsidP="00C90B31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3.</w:t>
      </w:r>
      <w:r w:rsidRPr="007456D4">
        <w:rPr>
          <w:rFonts w:ascii="仿宋_GB2312" w:eastAsia="仿宋_GB2312" w:hAnsi="仿宋" w:hint="eastAsia"/>
          <w:sz w:val="24"/>
        </w:rPr>
        <w:t>会议是指学校各单位举办（含主办、承办）的各类会议、论坛，包括国内业</w:t>
      </w:r>
      <w:r w:rsidRPr="007456D4">
        <w:rPr>
          <w:rFonts w:ascii="仿宋_GB2312" w:eastAsia="仿宋_GB2312" w:hAnsi="仿宋" w:hint="eastAsia"/>
          <w:sz w:val="24"/>
        </w:rPr>
        <w:lastRenderedPageBreak/>
        <w:t>务会议、国内管理会议，在华举办国际会议。国内业务会议是指因教学、科研业务需要举办的业务性会议，包括学术会议、学术论坛、研讨会、评审会、座谈会、答辩会等。国内管理会议是指除国内业务会议之外的其他国内会议。在华国际会议是指报经教育部外事部门批准的、在我国境内举办的国际会议。</w:t>
      </w:r>
    </w:p>
    <w:p w:rsidR="00B714F1" w:rsidRDefault="00B714F1" w:rsidP="00B714F1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3.</w:t>
      </w:r>
      <w:r w:rsidRPr="00B714F1">
        <w:rPr>
          <w:rFonts w:ascii="仿宋_GB2312" w:eastAsia="仿宋_GB2312" w:hAnsi="仿宋" w:hint="eastAsia"/>
          <w:sz w:val="24"/>
        </w:rPr>
        <w:t>会议费开支范围</w:t>
      </w:r>
    </w:p>
    <w:p w:rsidR="00CC362C" w:rsidRDefault="00B714F1" w:rsidP="00CC362C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B714F1">
        <w:rPr>
          <w:rFonts w:ascii="仿宋_GB2312" w:eastAsia="仿宋_GB2312" w:hAnsi="仿宋" w:hint="eastAsia"/>
          <w:sz w:val="24"/>
        </w:rPr>
        <w:t>包括会议住宿费、伙食费、会议室租金、交通费、文件印刷费、办公文具、医药费等；国际会议可开支同声传译翻译费、同声传译设备租金费用。</w:t>
      </w:r>
    </w:p>
    <w:p w:rsidR="00CC362C" w:rsidRDefault="00CC362C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CC362C">
        <w:rPr>
          <w:rFonts w:ascii="仿宋_GB2312" w:eastAsia="仿宋_GB2312" w:hAnsi="仿宋" w:hint="eastAsia"/>
          <w:sz w:val="24"/>
        </w:rPr>
        <w:t>会议费开支实行综合定额控制，各项费用之间可以调剂使用。</w:t>
      </w:r>
    </w:p>
    <w:p w:rsidR="00A66793" w:rsidRDefault="00A66793" w:rsidP="00A66793">
      <w:pPr>
        <w:spacing w:line="360" w:lineRule="exact"/>
        <w:ind w:firstLineChars="200" w:firstLine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单位：元/人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天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782"/>
        <w:gridCol w:w="1400"/>
        <w:gridCol w:w="1772"/>
        <w:gridCol w:w="1320"/>
      </w:tblGrid>
      <w:tr w:rsidR="00A66793" w:rsidRPr="00CC77BB" w:rsidTr="004574EE">
        <w:trPr>
          <w:jc w:val="center"/>
        </w:trPr>
        <w:tc>
          <w:tcPr>
            <w:tcW w:w="1268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C77BB">
              <w:rPr>
                <w:rFonts w:ascii="宋体" w:hAnsi="宋体" w:hint="eastAsia"/>
                <w:b/>
                <w:sz w:val="18"/>
                <w:szCs w:val="18"/>
              </w:rPr>
              <w:t>会议类别</w:t>
            </w:r>
          </w:p>
        </w:tc>
        <w:tc>
          <w:tcPr>
            <w:tcW w:w="1060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C77BB">
              <w:rPr>
                <w:rFonts w:ascii="宋体" w:hAnsi="宋体" w:hint="eastAsia"/>
                <w:b/>
                <w:sz w:val="18"/>
                <w:szCs w:val="18"/>
              </w:rPr>
              <w:t>住宿费</w:t>
            </w:r>
          </w:p>
        </w:tc>
        <w:tc>
          <w:tcPr>
            <w:tcW w:w="833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C77BB">
              <w:rPr>
                <w:rFonts w:ascii="宋体" w:hAnsi="宋体" w:hint="eastAsia"/>
                <w:b/>
                <w:sz w:val="18"/>
                <w:szCs w:val="18"/>
              </w:rPr>
              <w:t>伙食费</w:t>
            </w:r>
          </w:p>
        </w:tc>
        <w:tc>
          <w:tcPr>
            <w:tcW w:w="1054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C77BB">
              <w:rPr>
                <w:rFonts w:ascii="宋体" w:hAnsi="宋体" w:hint="eastAsia"/>
                <w:b/>
                <w:sz w:val="18"/>
                <w:szCs w:val="18"/>
              </w:rPr>
              <w:t>其他费用</w:t>
            </w:r>
          </w:p>
        </w:tc>
        <w:tc>
          <w:tcPr>
            <w:tcW w:w="786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C77BB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</w:tr>
      <w:tr w:rsidR="00A66793" w:rsidRPr="00CC77BB" w:rsidTr="004574EE">
        <w:trPr>
          <w:jc w:val="center"/>
        </w:trPr>
        <w:tc>
          <w:tcPr>
            <w:tcW w:w="1268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国内业务会议</w:t>
            </w:r>
          </w:p>
        </w:tc>
        <w:tc>
          <w:tcPr>
            <w:tcW w:w="1060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400</w:t>
            </w:r>
          </w:p>
        </w:tc>
        <w:tc>
          <w:tcPr>
            <w:tcW w:w="833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  <w:tc>
          <w:tcPr>
            <w:tcW w:w="1054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786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650</w:t>
            </w:r>
          </w:p>
        </w:tc>
      </w:tr>
      <w:tr w:rsidR="00A66793" w:rsidRPr="00CC77BB" w:rsidTr="004574EE">
        <w:trPr>
          <w:jc w:val="center"/>
        </w:trPr>
        <w:tc>
          <w:tcPr>
            <w:tcW w:w="1268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国内管理会议</w:t>
            </w:r>
          </w:p>
        </w:tc>
        <w:tc>
          <w:tcPr>
            <w:tcW w:w="1060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340</w:t>
            </w:r>
          </w:p>
        </w:tc>
        <w:tc>
          <w:tcPr>
            <w:tcW w:w="833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130</w:t>
            </w:r>
          </w:p>
        </w:tc>
        <w:tc>
          <w:tcPr>
            <w:tcW w:w="1054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786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550</w:t>
            </w:r>
          </w:p>
        </w:tc>
      </w:tr>
      <w:tr w:rsidR="00A66793" w:rsidRPr="00CC77BB" w:rsidTr="004574EE">
        <w:trPr>
          <w:jc w:val="center"/>
        </w:trPr>
        <w:tc>
          <w:tcPr>
            <w:tcW w:w="1268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在华国际会议</w:t>
            </w:r>
          </w:p>
        </w:tc>
        <w:tc>
          <w:tcPr>
            <w:tcW w:w="1060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700</w:t>
            </w:r>
          </w:p>
        </w:tc>
        <w:tc>
          <w:tcPr>
            <w:tcW w:w="833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1054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300</w:t>
            </w:r>
          </w:p>
        </w:tc>
        <w:tc>
          <w:tcPr>
            <w:tcW w:w="786" w:type="pct"/>
            <w:shd w:val="clear" w:color="auto" w:fill="auto"/>
          </w:tcPr>
          <w:p w:rsidR="00A66793" w:rsidRPr="00CC77BB" w:rsidRDefault="00A66793" w:rsidP="004574E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C77BB">
              <w:rPr>
                <w:rFonts w:ascii="宋体" w:hAnsi="宋体" w:hint="eastAsia"/>
                <w:sz w:val="18"/>
                <w:szCs w:val="18"/>
              </w:rPr>
              <w:t>1200</w:t>
            </w:r>
          </w:p>
        </w:tc>
      </w:tr>
    </w:tbl>
    <w:p w:rsidR="00B714F1" w:rsidRDefault="00CC362C" w:rsidP="00CC362C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CC362C">
        <w:rPr>
          <w:rFonts w:ascii="仿宋_GB2312" w:eastAsia="仿宋_GB2312" w:hAnsi="仿宋" w:hint="eastAsia"/>
          <w:sz w:val="24"/>
        </w:rPr>
        <w:t>综合定额里的其他费用包括会议室租金、交通费、文件印刷费、办公文具等。</w:t>
      </w:r>
      <w:r w:rsidRPr="00CC362C">
        <w:rPr>
          <w:rFonts w:ascii="仿宋_GB2312" w:eastAsia="仿宋_GB2312" w:hAnsi="仿宋" w:hint="eastAsia"/>
          <w:sz w:val="24"/>
        </w:rPr>
        <w:t>交通费是指用于会议代表接送站，以及会议统一组织的代表考察、调研等发生的交通支出。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A66793">
        <w:rPr>
          <w:rFonts w:ascii="仿宋_GB2312" w:eastAsia="仿宋_GB2312" w:hAnsi="仿宋" w:hint="eastAsia"/>
          <w:sz w:val="24"/>
        </w:rPr>
        <w:t>各类会议应按照定额控制标准执行，超</w:t>
      </w:r>
      <w:bookmarkStart w:id="0" w:name="_GoBack"/>
      <w:bookmarkEnd w:id="0"/>
      <w:r w:rsidRPr="00A66793">
        <w:rPr>
          <w:rFonts w:ascii="仿宋_GB2312" w:eastAsia="仿宋_GB2312" w:hAnsi="仿宋" w:hint="eastAsia"/>
          <w:sz w:val="24"/>
        </w:rPr>
        <w:t>支部分不予报销。国内业务会议中外籍人士达到参会人数三分之一的，综合定额标准可提高到760元/人</w:t>
      </w:r>
      <w:r w:rsidR="002074AF">
        <w:rPr>
          <w:rFonts w:ascii="仿宋_GB2312" w:eastAsia="仿宋_GB2312" w:hAnsi="仿宋" w:hint="eastAsia"/>
          <w:sz w:val="24"/>
        </w:rPr>
        <w:t>/</w:t>
      </w:r>
      <w:r w:rsidRPr="00A66793">
        <w:rPr>
          <w:rFonts w:ascii="仿宋_GB2312" w:eastAsia="仿宋_GB2312" w:hAnsi="仿宋" w:hint="eastAsia"/>
          <w:sz w:val="24"/>
        </w:rPr>
        <w:t>天（住宿费500元/人</w:t>
      </w:r>
      <w:r w:rsidR="002074AF">
        <w:rPr>
          <w:rFonts w:ascii="仿宋_GB2312" w:eastAsia="仿宋_GB2312" w:hAnsi="仿宋" w:hint="eastAsia"/>
          <w:sz w:val="24"/>
        </w:rPr>
        <w:t>/</w:t>
      </w:r>
      <w:r w:rsidRPr="00A66793">
        <w:rPr>
          <w:rFonts w:ascii="仿宋_GB2312" w:eastAsia="仿宋_GB2312" w:hAnsi="仿宋" w:hint="eastAsia"/>
          <w:sz w:val="24"/>
        </w:rPr>
        <w:t>天、伙食费150元/人</w:t>
      </w:r>
      <w:r w:rsidR="002074AF">
        <w:rPr>
          <w:rFonts w:ascii="仿宋_GB2312" w:eastAsia="仿宋_GB2312" w:hAnsi="仿宋" w:hint="eastAsia"/>
          <w:sz w:val="24"/>
        </w:rPr>
        <w:t>/</w:t>
      </w:r>
      <w:r w:rsidRPr="00A66793">
        <w:rPr>
          <w:rFonts w:ascii="仿宋_GB2312" w:eastAsia="仿宋_GB2312" w:hAnsi="仿宋" w:hint="eastAsia"/>
          <w:sz w:val="24"/>
        </w:rPr>
        <w:t>天、其他费用110元/人</w:t>
      </w:r>
      <w:r w:rsidR="002074AF">
        <w:rPr>
          <w:rFonts w:ascii="仿宋_GB2312" w:eastAsia="仿宋_GB2312" w:hAnsi="仿宋" w:hint="eastAsia"/>
          <w:sz w:val="24"/>
        </w:rPr>
        <w:t>/</w:t>
      </w:r>
      <w:r w:rsidRPr="00A66793">
        <w:rPr>
          <w:rFonts w:ascii="仿宋_GB2312" w:eastAsia="仿宋_GB2312" w:hAnsi="仿宋" w:hint="eastAsia"/>
          <w:sz w:val="24"/>
        </w:rPr>
        <w:t>天）。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A66793">
        <w:rPr>
          <w:rFonts w:ascii="仿宋_GB2312" w:eastAsia="仿宋_GB2312" w:hAnsi="仿宋" w:hint="eastAsia"/>
          <w:sz w:val="24"/>
        </w:rPr>
        <w:t>不安排住宿的会议，综合定额按照扣除住宿费后的定额标准执行，住宿费不能调剂使用；不安排就餐的会议，综合定额按照扣除伙食费后的定额标准执行，伙食费不能调剂使用。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A66793">
        <w:rPr>
          <w:rFonts w:ascii="仿宋_GB2312" w:eastAsia="仿宋_GB2312" w:hAnsi="仿宋" w:hint="eastAsia"/>
          <w:sz w:val="24"/>
        </w:rPr>
        <w:t>下列费用纳入会议费预算，可在会议</w:t>
      </w:r>
      <w:proofErr w:type="gramStart"/>
      <w:r w:rsidRPr="00A66793">
        <w:rPr>
          <w:rFonts w:ascii="仿宋_GB2312" w:eastAsia="仿宋_GB2312" w:hAnsi="仿宋" w:hint="eastAsia"/>
          <w:sz w:val="24"/>
        </w:rPr>
        <w:t>费综合</w:t>
      </w:r>
      <w:proofErr w:type="gramEnd"/>
      <w:r w:rsidRPr="00A66793">
        <w:rPr>
          <w:rFonts w:ascii="仿宋_GB2312" w:eastAsia="仿宋_GB2312" w:hAnsi="仿宋" w:hint="eastAsia"/>
          <w:sz w:val="24"/>
        </w:rPr>
        <w:t>控制定额外开支，从相应的支出科目中据实列支：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A66793">
        <w:rPr>
          <w:rFonts w:ascii="仿宋_GB2312" w:eastAsia="仿宋_GB2312" w:hAnsi="仿宋" w:hint="eastAsia"/>
          <w:sz w:val="24"/>
        </w:rPr>
        <w:t>1、会议代表城市间交通费。</w:t>
      </w:r>
      <w:r w:rsidRPr="007A7A97">
        <w:rPr>
          <w:rFonts w:ascii="仿宋_GB2312" w:eastAsia="仿宋_GB2312" w:hAnsi="仿宋" w:hint="eastAsia"/>
          <w:b/>
          <w:sz w:val="24"/>
        </w:rPr>
        <w:t>会议代表参加会议发生的旅费，原则上回单位报销。</w:t>
      </w:r>
      <w:r w:rsidRPr="00A66793">
        <w:rPr>
          <w:rFonts w:ascii="仿宋_GB2312" w:eastAsia="仿宋_GB2312" w:hAnsi="仿宋" w:hint="eastAsia"/>
          <w:sz w:val="24"/>
        </w:rPr>
        <w:t>对确因工作需要，邀请学者、专家和有关人员参加会议所发生的城市间交通费、国际旅费，可对照学校相应标准在差旅费和外宾接待费中报销。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</w:rPr>
      </w:pPr>
      <w:r w:rsidRPr="00A66793">
        <w:rPr>
          <w:rFonts w:ascii="仿宋_GB2312" w:eastAsia="仿宋_GB2312" w:hAnsi="仿宋" w:hint="eastAsia"/>
          <w:sz w:val="24"/>
        </w:rPr>
        <w:t>2、同声传译人员翻译费、同声传译设备租金。</w:t>
      </w:r>
    </w:p>
    <w:p w:rsidR="00A66793" w:rsidRPr="00A66793" w:rsidRDefault="00A66793" w:rsidP="00A66793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 w:rsidRPr="00A66793">
        <w:rPr>
          <w:rFonts w:ascii="仿宋_GB2312" w:eastAsia="仿宋_GB2312" w:hAnsi="仿宋" w:hint="eastAsia"/>
          <w:sz w:val="24"/>
        </w:rPr>
        <w:lastRenderedPageBreak/>
        <w:t>3、参会专家劳务费。会议举办者根据工作需要，可按有关规定向邀请参会专家发放咨询费、讲课费、评审费。</w:t>
      </w:r>
    </w:p>
    <w:sectPr w:rsidR="00A66793" w:rsidRPr="00A6679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7" w:rsidRDefault="005202F7" w:rsidP="00E954C8">
      <w:r>
        <w:separator/>
      </w:r>
    </w:p>
  </w:endnote>
  <w:endnote w:type="continuationSeparator" w:id="0">
    <w:p w:rsidR="005202F7" w:rsidRDefault="005202F7" w:rsidP="00E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7" w:rsidRDefault="005202F7" w:rsidP="00E954C8">
      <w:r>
        <w:separator/>
      </w:r>
    </w:p>
  </w:footnote>
  <w:footnote w:type="continuationSeparator" w:id="0">
    <w:p w:rsidR="005202F7" w:rsidRDefault="005202F7" w:rsidP="00E9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222"/>
    <w:rsid w:val="000734E4"/>
    <w:rsid w:val="00172A27"/>
    <w:rsid w:val="001E0DFA"/>
    <w:rsid w:val="002074AF"/>
    <w:rsid w:val="00377FAB"/>
    <w:rsid w:val="00386A63"/>
    <w:rsid w:val="003F0653"/>
    <w:rsid w:val="003F0664"/>
    <w:rsid w:val="00434FE6"/>
    <w:rsid w:val="005202F7"/>
    <w:rsid w:val="005C4D73"/>
    <w:rsid w:val="0072199D"/>
    <w:rsid w:val="007456D4"/>
    <w:rsid w:val="007A7A97"/>
    <w:rsid w:val="00890629"/>
    <w:rsid w:val="009801EE"/>
    <w:rsid w:val="00A27C9A"/>
    <w:rsid w:val="00A66793"/>
    <w:rsid w:val="00AD1037"/>
    <w:rsid w:val="00B23D5A"/>
    <w:rsid w:val="00B714F1"/>
    <w:rsid w:val="00C702A0"/>
    <w:rsid w:val="00C80B2D"/>
    <w:rsid w:val="00C90B31"/>
    <w:rsid w:val="00CC362C"/>
    <w:rsid w:val="00D120DB"/>
    <w:rsid w:val="00E954C8"/>
    <w:rsid w:val="00EA1DCE"/>
    <w:rsid w:val="00FB0D74"/>
    <w:rsid w:val="023476CE"/>
    <w:rsid w:val="105C1AF6"/>
    <w:rsid w:val="2270788F"/>
    <w:rsid w:val="3CD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4">
    <w:name w:val="header"/>
    <w:basedOn w:val="a"/>
    <w:link w:val="Char"/>
    <w:rsid w:val="00E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54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4">
    <w:name w:val="header"/>
    <w:basedOn w:val="a"/>
    <w:link w:val="Char"/>
    <w:rsid w:val="00E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54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223</Words>
  <Characters>1273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2020-01-14T07:20:00Z</dcterms:created>
  <dcterms:modified xsi:type="dcterms:W3CDTF">2020-01-16T09:10:00Z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